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267200" cy="7429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67200" cy="74295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71600" cy="13144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1314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1552734375" w:line="240" w:lineRule="auto"/>
        <w:ind w:left="783.74000549316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 Health Clinician/Program Supervisor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795.83999633789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Department: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 Health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796.94000244140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Hybrid-Elgin, Chicago, &amp; Remote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40" w:lineRule="auto"/>
        <w:ind w:left="787.91999816894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Starting Salary: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$90,000 with health insurance stipend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7529296875" w:line="229.88847255706787" w:lineRule="auto"/>
        <w:ind w:left="788.5800170898438" w:right="169.00390625" w:firstLine="0.87997436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Overview: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FEDECMI / Casa Michoacan is a non-profit organization that serves the immigrant, Latinx, LGBTQIA2+ and indigenous communities in Illinois. FEDECMI/Casa Michoacan seeks to promote cultural, social, athletic, and educational activities in our community in a binational context.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40" w:lineRule="auto"/>
        <w:ind w:left="783.740005493164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Summary: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29.88847255706787" w:lineRule="auto"/>
        <w:ind w:left="785.0599670410156" w:right="0" w:hanging="2.86003112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Mental Health Clinician/TGD Program Supervisor is responsible for providing individual and group counseling services, developing and facilitating workshops focused on mental health and wellness, and leading support groups. They are also responsible for overseeing the program, outreach coordinator, and interns. They will also be responsible for reporting to the grantor. This position will also play a key role in planning, marketing, and executing cultural and educational activities that align with the mission and vision of the organization. The ideal candidate will have strong clinical skills, a commitment to holistic well-being, and a passion for community engagement and advocacy.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857177734375" w:line="240" w:lineRule="auto"/>
        <w:ind w:left="795.839996337890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Duties/Responsibilities: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169189453125" w:line="229.88847255706787" w:lineRule="auto"/>
        <w:ind w:left="1159.1400146484375" w:right="164.20776367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Provide individual and group counseling using evidence-based, culturally responsive practices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diverse mental health concerns (e.g., anxiety, depression, trauma, relationships).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Create personalized treatment plans and offer crisis intervention, advocacy, and community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referrals as needed.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2021484375" w:line="229.88847255706787" w:lineRule="auto"/>
        <w:ind w:left="1507.9200744628906" w:right="168.970947265625" w:hanging="348.78005981445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Design and facilitate workshops and support groups focused on LGBTQ+/TGD wellness,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addressing issues such as transphobia, domestic violence, HIV awareness, gender dysphoria,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and suicide prevention.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50732421875" w:line="229.88847255706787" w:lineRule="auto"/>
        <w:ind w:left="1159.1400146484375" w:right="71.82250976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Ensure a safe, inclusive environment for participants to build community and access resources.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Supervise interns and the outreach coordinator; support outreach efforts, public education, 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program visibility.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50732421875" w:line="229.88847255706787" w:lineRule="auto"/>
        <w:ind w:left="1159.1400146484375" w:right="58.9416503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Maintain accurate records and ensure compliance with confidentiality and regulatory standards.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Represent the organization at events, community meetings, and advocacy spaces.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Monitor program outcomes, implement quality improvement initiatives, and ensure grant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deliverables are met.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50732421875" w:line="229.88847255706787" w:lineRule="auto"/>
        <w:ind w:left="1506.820068359375" w:right="832.7197265625" w:hanging="347.680053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Attend technical assistance meetings (e.g., PHIMC, Learning Collaborative) and annual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summits.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354736328125"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Support broader organizational initiatives and fulfill other duties as assigned.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Fill out program reports in a timely manner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Fulfill other assigned responsibilities.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4514465332031" w:line="229.88847255706787" w:lineRule="auto"/>
        <w:ind w:left="1236.0000610351562" w:right="789.654541015625" w:firstLine="1.199951171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Casa Michoacán Chicago Casa Michoacán West Casa Michoacán Sureste Casa Michoacan Elgin 1638 S Blue Island Ave 155 N Prince Crossing Rd 1827 W Main St 340 Grand Blvd Chicago, IL 60608 West Chicago, IL 60185 Carbondale, IL 62901 Elgin, IL 60120 Tel. 312 491 9317 Tel. 630 520 3482 Tel. 618 457 0055 Tel. 630 480 6628</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4.619979858398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position is not limited only to the responsibilities listed above.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95068359375" w:line="240" w:lineRule="auto"/>
        <w:ind w:left="789.459991455078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Qualifications and Experience: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18505859375" w:line="229.88847255706787" w:lineRule="auto"/>
        <w:ind w:left="1159.1400146484375" w:right="2067.496948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Master’s degree in Psychology, Counseling, Social Work, or a related field.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Licensed as an LMFT, LCSW, LPCC, or equivalent.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Bilingual (English and Spanish)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Minimum of 2 years of experience in individual and group counseling.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59.1400146484375" w:right="287.6550292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Experience in developing and facilitating mental health workshops and support groups.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Previous experience working with TGD/LGBTQ+, Latine, and immigrant communities.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Strong interpersonal and communication skills, with the ability to work effectively with diverse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populations.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1159.1400146484375" w:right="535.01831054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Knowledge of evidence-based therapeutic practices and culturally responsive approaches.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Ability to plan, organize, and execute community engagement activities.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1507.4800109863281" w:right="1004.505615234375" w:hanging="348.3399963378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Proficiency in using electronic health record (EHR) systems and maintaining accurate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documentation.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8125" w:line="229.88847255706787" w:lineRule="auto"/>
        <w:ind w:left="1508.1399536132812" w:right="348.057861328125" w:hanging="348.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Work may involve evening or weekend hours to accommodate client needs or organizational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events.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2021484375" w:line="229.88847255706787" w:lineRule="auto"/>
        <w:ind w:left="1507.2599792480469" w:right="915.130615234375" w:hanging="348.11996459960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role may require some travel for community outreach or professional development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opportunities.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2021484375"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Reliable transportation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Successfully pass a background check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1739501953125" w:line="240" w:lineRule="auto"/>
        <w:ind w:left="0" w:right="908.519287109375" w:firstLine="0"/>
        <w:jc w:val="right"/>
        <w:rPr>
          <w:rFonts w:ascii="Arial" w:cs="Arial" w:eastAsia="Arial" w:hAnsi="Arial"/>
          <w:b w:val="0"/>
          <w:i w:val="0"/>
          <w:smallCaps w:val="0"/>
          <w:strike w:val="0"/>
          <w:color w:val="1155cc"/>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apply for this position, please send your resume and cover letter to </w:t>
      </w:r>
      <w:r w:rsidDel="00000000" w:rsidR="00000000" w:rsidRPr="00000000">
        <w:rPr>
          <w:rFonts w:ascii="Arial" w:cs="Arial" w:eastAsia="Arial" w:hAnsi="Arial"/>
          <w:b w:val="0"/>
          <w:i w:val="0"/>
          <w:smallCaps w:val="0"/>
          <w:strike w:val="0"/>
          <w:color w:val="1155cc"/>
          <w:sz w:val="22"/>
          <w:szCs w:val="22"/>
          <w:highlight w:val="white"/>
          <w:u w:val="single"/>
          <w:vertAlign w:val="baseline"/>
          <w:rtl w:val="0"/>
        </w:rPr>
        <w:t xml:space="preserve">hr@fedecmiusa.org</w:t>
      </w:r>
      <w:r w:rsidDel="00000000" w:rsidR="00000000" w:rsidRPr="00000000">
        <w:rPr>
          <w:rFonts w:ascii="Arial" w:cs="Arial" w:eastAsia="Arial" w:hAnsi="Arial"/>
          <w:b w:val="0"/>
          <w:i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9.1485595703125" w:line="240" w:lineRule="auto"/>
        <w:ind w:left="0" w:right="1795.531005859375"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FEDECMI / Casa Michoacán is an equal opportunity employer.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8.3843994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value diversity and do not discriminate based on race, color, national origin, gender,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1.62963867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sexual orientation, gender identity and expression, disability, immigration status, or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5.521850585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other protected characteristics. We especially encourage individuals from immigrant,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6.71569824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Latinx, Indigenous, and LGBTQ+ communities to apply.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8109741210938" w:line="229.88847255706787" w:lineRule="auto"/>
        <w:ind w:left="1236.0000610351562" w:right="789.654541015625" w:firstLine="1.199951171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Casa Michoacán Chicago Casa Michoacán West Casa Michoacán Sureste Casa Michoacan Elgin 1638 S Blue Island Ave 155 N Prince Crossing Rd 1827 W Main St 340 Grand Blvd Chicago, IL 60608 West Chicago, IL 60185 Carbondale, IL 62901 Elgin, IL 60120 Tel. 312 491 9317 Tel. 630 520 3482 Tel. 618 457 0055 Tel. 630 480 6628</w:t>
      </w:r>
    </w:p>
    <w:sectPr>
      <w:pgSz w:h="15840" w:w="12240" w:orient="portrait"/>
      <w:pgMar w:bottom="319.23828125" w:top="796.357421875" w:left="300" w:right="1097.9272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